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B372C" w14:textId="6EDC5319" w:rsidR="006F32E5" w:rsidRDefault="006F32E5">
      <w:pPr>
        <w:rPr>
          <w:b/>
          <w:bCs/>
        </w:rPr>
      </w:pPr>
      <w:r>
        <w:rPr>
          <w:b/>
          <w:bCs/>
        </w:rPr>
        <w:t>NÁZEV?</w:t>
      </w:r>
    </w:p>
    <w:p w14:paraId="0B5E6C34" w14:textId="4B394993" w:rsidR="006F32E5" w:rsidRDefault="0047319D">
      <w:pPr>
        <w:rPr>
          <w:b/>
          <w:bCs/>
        </w:rPr>
      </w:pPr>
      <w:r>
        <w:rPr>
          <w:b/>
          <w:bCs/>
        </w:rPr>
        <w:t>ZAJÍMÁ VÁS NÁZOR ODBORNÍKŮ?</w:t>
      </w:r>
    </w:p>
    <w:p w14:paraId="18113A8E" w14:textId="0FAAB2D4" w:rsidR="00686D11" w:rsidRPr="00026AB3" w:rsidRDefault="00026AB3">
      <w:pPr>
        <w:rPr>
          <w:b/>
          <w:bCs/>
        </w:rPr>
      </w:pPr>
      <w:r w:rsidRPr="00026AB3">
        <w:rPr>
          <w:b/>
          <w:bCs/>
        </w:rPr>
        <w:t>Milan Starec, zakladatel Národního muzea pivovarnictví</w:t>
      </w:r>
    </w:p>
    <w:p w14:paraId="51844422" w14:textId="34EFB60F" w:rsidR="00686D11" w:rsidRDefault="00686D11">
      <w:r w:rsidRPr="00686D11">
        <w:t>Pivovary a sladovny formují českou krajinu již od středověku a postupem doby se staly tak typicky českým symbolem průmyslové revoluce, neopakovatelného architektonického ztvárnění, ale i nedílnou součástí národní kulturní historie. Nenechme si ukrást perly našeho stavebního industriálního dědictví náhradou za bezpohlavní krabice hranolkových manufaktur či skladů nadnárodních společností. S pivovarským Dej Bůh štěstí především rozum a zodpovědnost při rozhodování … Milan Starec</w:t>
      </w:r>
    </w:p>
    <w:p w14:paraId="0E223123" w14:textId="77777777" w:rsidR="00686D11" w:rsidRDefault="00686D11"/>
    <w:p w14:paraId="7F233CA3" w14:textId="5199ACC0" w:rsidR="00686D11" w:rsidRPr="00026AB3" w:rsidRDefault="00686D11">
      <w:pPr>
        <w:rPr>
          <w:b/>
          <w:bCs/>
        </w:rPr>
      </w:pPr>
      <w:r w:rsidRPr="00026AB3">
        <w:rPr>
          <w:b/>
          <w:bCs/>
        </w:rPr>
        <w:t>Mgr. Šárka Svobodová, Ph.D., historička architektury, kurátorka</w:t>
      </w:r>
      <w:r w:rsidR="00B275CC" w:rsidRPr="00026AB3">
        <w:rPr>
          <w:b/>
          <w:bCs/>
        </w:rPr>
        <w:t>,</w:t>
      </w:r>
      <w:r w:rsidRPr="00026AB3">
        <w:rPr>
          <w:b/>
          <w:bCs/>
        </w:rPr>
        <w:t xml:space="preserve"> pedagožka a Proděkanka pro vědu a kvalitu FaVU VUT v</w:t>
      </w:r>
      <w:r w:rsidR="00B275CC" w:rsidRPr="00026AB3">
        <w:rPr>
          <w:b/>
          <w:bCs/>
        </w:rPr>
        <w:t> </w:t>
      </w:r>
      <w:r w:rsidRPr="00026AB3">
        <w:rPr>
          <w:b/>
          <w:bCs/>
        </w:rPr>
        <w:t>Brně</w:t>
      </w:r>
    </w:p>
    <w:p w14:paraId="3BF8D29D" w14:textId="6CA41C04" w:rsidR="00B275CC" w:rsidRDefault="00B275CC">
      <w:r w:rsidRPr="00B275CC">
        <w:t>Ať už jde o jednotlivé stavby nebo veřejná prostranství mezi nimi, každé z nich představuje příběh. Ty pak tvoří naše města a jsou tím zajímavější, čím více vrstev mají – nejen historických a architektonicky či umělecky významných, ale i takových, které uchovávají paměť místa. Mazat tyto vrstvy znamená ztrácet vlastní paměť. V době klimatické krize, kdy musíme klást obrovský důraz na udržitelnost našich rozhodnutí a činů, je demolice špatným řešením. Měli bychom se soustředit na adaptaci a transformaci již existujících staveb a neplýtvat zdroji ani lidskou prací.</w:t>
      </w:r>
    </w:p>
    <w:p w14:paraId="6E00A9CA" w14:textId="77777777" w:rsidR="00B275CC" w:rsidRDefault="00B275CC"/>
    <w:p w14:paraId="27D79A2F" w14:textId="19D3E471" w:rsidR="00026AB3" w:rsidRPr="00026AB3" w:rsidRDefault="00026AB3" w:rsidP="00026AB3">
      <w:pPr>
        <w:rPr>
          <w:b/>
          <w:bCs/>
        </w:rPr>
      </w:pPr>
      <w:r w:rsidRPr="00026AB3">
        <w:rPr>
          <w:b/>
          <w:bCs/>
        </w:rPr>
        <w:t>Mgr. Petr Holub, vedoucí Odboru péče o památkový fond NPÚ Brno</w:t>
      </w:r>
    </w:p>
    <w:p w14:paraId="25C0F1C0" w14:textId="77777777" w:rsidR="00026AB3" w:rsidRPr="00026AB3" w:rsidRDefault="00026AB3" w:rsidP="00026AB3">
      <w:r w:rsidRPr="00026AB3">
        <w:t xml:space="preserve">Je patrně málo objektů, které jsou pro českou a moravskou krajinu tak signifikantní jako jsou právě pivovary a sladovny. Každý z nás si jistě vybaví postřižínskou scénu z pivovarského komína. A právě typická podoba českých a moravských pivovarů a jejich poloha v našich obcích, městech či v krajině je věc, kterou, ač mnozí nevědomky, vnímáme velmi intenzivně. Je to zcela přirozené, vždyť jen v Čechách bylo ještě před 150 lety na tisíc pivovarů, na Moravě a ve Slezsku pak kolem čtyř set. Stejně jako s mlýny, cihelnami a dalšími výrobními podniky se s nimi všichni setkáváme denně. Němí svědkové minulosti… A tradice toho Kyjovského sahá v tomto místě až do 16. století. </w:t>
      </w:r>
    </w:p>
    <w:p w14:paraId="760718CE" w14:textId="77777777" w:rsidR="00026AB3" w:rsidRPr="00026AB3" w:rsidRDefault="00026AB3" w:rsidP="00026AB3">
      <w:r w:rsidRPr="00026AB3">
        <w:t xml:space="preserve">Založen byl ve výhodné poloze severně vlastního města Kyjova a zde také úspěšně vzdoroval veškerým nástrahám nevyzpytatelného pivovarského trhu. Z původně oblíbených pšeničných piv se sládci pivovaru dokázaly po třicetileté válce přeorientovat na výrobu piv ječných. Běžně používané kvasnice svrchního kvašení nahradily ve druhá polovině 19. století ty dnes nám dobře známé ležákové – tzv. „na spodní“ po plzeňském vzoru. S tím přišla potřeba rozvoje pivovaru – spilky, sklepy, strojní pohon pivovarských zařízení… Regionálně významný pivovarský provoz podlehl nakonec až socialistickému plánování. Jako připomínka úspěšných </w:t>
      </w:r>
      <w:r w:rsidRPr="00026AB3">
        <w:lastRenderedPageBreak/>
        <w:t xml:space="preserve">dob kyjovského pivovarnictví zde však jeho budovy stojí dál. Velká okna s dřevěnými žaluziemi nám řeknou, kde se nacházel chladicí štok, ve střeše nad ním je i typický střešní párník. Vedle vysoká, skoro až katedrální okna a stopy po vnitřním vybavení indikují srdce pivovaru a chrám piva – varnu. Stopy staleté pivovarské tradice, která byla městské pokladně vždy k užitku – vždyť příjem z pivovaru představoval nejvydatnější z městských příjmů – zde nalezneme stále. Snad nyní nastal čas, aby město splatilo svůj dluh a stejně jako pivovar býval víc než nápomocen městské kase, byla nyní přijata obecná společenská dohoda o záchraně tohoto němého svědka kyjovských dějin a koneckonců také jedné z nejstarších budov města. </w:t>
      </w:r>
    </w:p>
    <w:p w14:paraId="094F90AC" w14:textId="77777777" w:rsidR="00026AB3" w:rsidRPr="00026AB3" w:rsidRDefault="00026AB3" w:rsidP="00026AB3">
      <w:r w:rsidRPr="00026AB3">
        <w:t xml:space="preserve">Mnohé realizace z českých zemí i zahraničí ukazují, že záchrana není nemožná. V objektu mohou po jeho konverzi vzniknout prostory, které nabídnou možnosti podnikání místním živnostníkům, prvky občanské vybavenosti či prostor pro kulturu. Škála možného využití je takřka nepřeberná a po 60 letech chátrání a neúdržby může být nyní zahájena nová etapa dějin kyjovského pivovaru. Jeho budovy do tohoto místa zkrátka patří. </w:t>
      </w:r>
    </w:p>
    <w:p w14:paraId="4C6DD772" w14:textId="77777777" w:rsidR="00026AB3" w:rsidRDefault="00026AB3" w:rsidP="00026AB3"/>
    <w:p w14:paraId="1C188274" w14:textId="3AAF564F" w:rsidR="00026AB3" w:rsidRDefault="00026AB3" w:rsidP="00026AB3">
      <w:pPr>
        <w:rPr>
          <w:b/>
          <w:bCs/>
        </w:rPr>
      </w:pPr>
      <w:r w:rsidRPr="00DE4531">
        <w:rPr>
          <w:b/>
          <w:bCs/>
        </w:rPr>
        <w:t>Ing.arch. Václav Navrátil, Atelier SENAA, autor vítězné studie</w:t>
      </w:r>
      <w:r w:rsidR="00DE4531" w:rsidRPr="00DE4531">
        <w:rPr>
          <w:b/>
          <w:bCs/>
        </w:rPr>
        <w:t xml:space="preserve"> </w:t>
      </w:r>
      <w:r w:rsidR="004C3514" w:rsidRPr="004C3514">
        <w:rPr>
          <w:b/>
          <w:bCs/>
        </w:rPr>
        <w:t xml:space="preserve">architektonické soutěže </w:t>
      </w:r>
      <w:r w:rsidR="00DE4531">
        <w:rPr>
          <w:b/>
          <w:bCs/>
        </w:rPr>
        <w:t>„</w:t>
      </w:r>
      <w:r w:rsidRPr="00026AB3">
        <w:rPr>
          <w:b/>
          <w:bCs/>
        </w:rPr>
        <w:t>Revitalizace výrobního areálu Mlékárny a pivovaru v</w:t>
      </w:r>
      <w:r w:rsidR="00DE4531">
        <w:rPr>
          <w:b/>
          <w:bCs/>
        </w:rPr>
        <w:t> </w:t>
      </w:r>
      <w:r w:rsidRPr="00026AB3">
        <w:rPr>
          <w:b/>
          <w:bCs/>
        </w:rPr>
        <w:t>Kyjově</w:t>
      </w:r>
      <w:r w:rsidR="00DE4531">
        <w:rPr>
          <w:b/>
          <w:bCs/>
        </w:rPr>
        <w:t>“</w:t>
      </w:r>
    </w:p>
    <w:p w14:paraId="6F073DE8" w14:textId="77777777" w:rsidR="007747E1" w:rsidRPr="007747E1" w:rsidRDefault="007747E1" w:rsidP="007747E1">
      <w:r w:rsidRPr="007747E1">
        <w:t xml:space="preserve">Akciový pivovar v Kyjově byl </w:t>
      </w:r>
      <w:r w:rsidRPr="007747E1">
        <w:rPr>
          <w:bCs/>
        </w:rPr>
        <w:t>založen roku 1897</w:t>
      </w:r>
      <w:r w:rsidRPr="007747E1">
        <w:t xml:space="preserve"> a patřil tehdy k moderním podnikům regionu. Měl navázat na dlouhou tradici měšťanského a obecního pivovaru v Kyjově (vaření piva je zde doloženo už od 16. století). Výstavba akciového pivovaru postupně rostla až do současné podoby. V roce </w:t>
      </w:r>
      <w:r w:rsidRPr="007747E1">
        <w:rPr>
          <w:bCs/>
        </w:rPr>
        <w:t>1966 byla výroba piva ukončena</w:t>
      </w:r>
      <w:r w:rsidRPr="007747E1">
        <w:t xml:space="preserve"> a areál od té doby chátrá. Pivovar zaujímá jedinečné místo v centru Kyjova, kde se připravuje výstavba nové čtvrti.</w:t>
      </w:r>
    </w:p>
    <w:p w14:paraId="03DED1D7" w14:textId="77777777" w:rsidR="007747E1" w:rsidRPr="007747E1" w:rsidRDefault="007747E1" w:rsidP="007747E1">
      <w:r w:rsidRPr="007747E1">
        <w:t xml:space="preserve">Jsem rád, že se můžu podílet na záchraně pivovaru. Vedle fyzické obnovy považuji za největší výzvu najít novou funkci, aby budova mohla hrdě sloužit dalším generacím. </w:t>
      </w:r>
    </w:p>
    <w:p w14:paraId="1E6DF2E2" w14:textId="77777777" w:rsidR="004C3514" w:rsidRDefault="004C3514" w:rsidP="00026AB3"/>
    <w:p w14:paraId="733B4F6C" w14:textId="31F29F64" w:rsidR="004C3514" w:rsidRDefault="004C3514" w:rsidP="004C3514">
      <w:pPr>
        <w:rPr>
          <w:b/>
          <w:bCs/>
        </w:rPr>
      </w:pPr>
      <w:r w:rsidRPr="004C3514">
        <w:rPr>
          <w:b/>
          <w:bCs/>
        </w:rPr>
        <w:t>Ing.arch. Zbyněk Ryška, Atelier Refuel, městský architekt Žďáru nad Sázavou a Nového Města na Morav</w:t>
      </w:r>
      <w:r>
        <w:rPr>
          <w:b/>
          <w:bCs/>
        </w:rPr>
        <w:t>ě</w:t>
      </w:r>
      <w:r w:rsidRPr="004C3514">
        <w:rPr>
          <w:b/>
          <w:bCs/>
        </w:rPr>
        <w:t xml:space="preserve">, předseda komise architektonické soutěže </w:t>
      </w:r>
      <w:r>
        <w:rPr>
          <w:b/>
          <w:bCs/>
        </w:rPr>
        <w:t>„</w:t>
      </w:r>
      <w:r w:rsidRPr="00026AB3">
        <w:rPr>
          <w:b/>
          <w:bCs/>
        </w:rPr>
        <w:t>Revitalizace výrobního areálu Mlékárny a pivovaru v</w:t>
      </w:r>
      <w:r>
        <w:rPr>
          <w:b/>
          <w:bCs/>
        </w:rPr>
        <w:t> </w:t>
      </w:r>
      <w:r w:rsidRPr="00026AB3">
        <w:rPr>
          <w:b/>
          <w:bCs/>
        </w:rPr>
        <w:t>Kyjově</w:t>
      </w:r>
      <w:r>
        <w:rPr>
          <w:b/>
          <w:bCs/>
        </w:rPr>
        <w:t>“</w:t>
      </w:r>
    </w:p>
    <w:p w14:paraId="12727970" w14:textId="130C7DAB" w:rsidR="000A125E" w:rsidRPr="000A125E" w:rsidRDefault="000A125E" w:rsidP="000A125E">
      <w:r w:rsidRPr="000A125E">
        <w:t>V roce 2022 jsem byl přizván, jako předseda poroty architektonické soutěže o návrh, abych pomohl definovat budoucnost výrobního areálu Mlékárny a pivovaru v Kyjově. Areál dlouhodobě chátrá i když se nachází v exkluzivní lokalitě v těsném sousedství Masarykova náměstí a Městského parku. Historické výrobní areály jsou jedinečnou vrstvou v městské struktuře a způsob jakým s nimi město naloží určí jeho tvář navždy. Proto jsme jako porota kladně hodnotili a ocenili návrhy, které pracovali se zachování a konverzí těchto historických budov. Právě kombinace historických budov a soudobé architektury vytvářejí harmonické místo a genius loci. Je škoda, že od doby konání soutěže domy stále chátrají</w:t>
      </w:r>
      <w:r w:rsidR="00180691">
        <w:t>,</w:t>
      </w:r>
      <w:r w:rsidRPr="000A125E">
        <w:t xml:space="preserve"> a dokonce byl vydán demoliční výměr. Pokud tato vrstva zmizí, už ji nikdy nedokážeme nahradit. Město jako Kyjov, které si zakládá na tradici takto přichází o část svojí historie a atraktivity.</w:t>
      </w:r>
    </w:p>
    <w:p w14:paraId="5F62F828" w14:textId="77777777" w:rsidR="001732D3" w:rsidRPr="001732D3" w:rsidRDefault="001732D3" w:rsidP="00026AB3">
      <w:pPr>
        <w:rPr>
          <w:b/>
          <w:bCs/>
        </w:rPr>
      </w:pPr>
    </w:p>
    <w:p w14:paraId="3CECA5DF" w14:textId="23AD3111" w:rsidR="001732D3" w:rsidRPr="001732D3" w:rsidRDefault="001732D3" w:rsidP="00026AB3">
      <w:pPr>
        <w:rPr>
          <w:b/>
          <w:bCs/>
        </w:rPr>
      </w:pPr>
      <w:r w:rsidRPr="001732D3">
        <w:rPr>
          <w:b/>
          <w:bCs/>
        </w:rPr>
        <w:t>Ing.arch. Ondřej Vysloužil, ředitel MAPPA Ostrava (Městský ateliér prostorového plánování a architektury, příspěvková organizace)</w:t>
      </w:r>
    </w:p>
    <w:p w14:paraId="09EE20AE" w14:textId="570E5761" w:rsidR="001309DE" w:rsidRPr="001309DE" w:rsidRDefault="001309DE" w:rsidP="001309DE">
      <w:r>
        <w:t>R</w:t>
      </w:r>
      <w:r w:rsidRPr="001309DE">
        <w:t>ád bych podpořil záměr zachování budovy bývalého pivovaru, který je z mého pohledu cenným architektonickým dědictvím, ale současně velmi zajímavou příležitostí v oblasti rozvoje města. </w:t>
      </w:r>
    </w:p>
    <w:p w14:paraId="0F6867D0" w14:textId="77777777" w:rsidR="001309DE" w:rsidRPr="001309DE" w:rsidRDefault="001309DE" w:rsidP="001309DE">
      <w:r w:rsidRPr="001309DE">
        <w:t>Obnova a nalezení nové životaschopné náplně stavby zcela jistě nebudou snadné, ale získáte tímto postupem okamžitou výhodu budovy s nezaměnitelným a nepřehlédnutelným charakterem a stavebními prvky a detaily, které je v současnosti obtížné nahradit. Ještě obtížnější je pak vybudovat něco, co by bylo v území odpovídající náhradou. Jak se ukazuje na mnoha příkladech po světě, zachráněné průmyslové stavby lidi přitahují a nabízejí často netradiční možnosti využití, rozšiřující portfolio městských funkcí. Důvodem bezesporu nejsou jen užitnost a prostorové možnosti těchto budov, ale také právě atmosféra, kterou návštěvník může zažít. Zde navíc vzhled budovy navazuje na typickou architekturu v regionu.</w:t>
      </w:r>
    </w:p>
    <w:p w14:paraId="47F97014" w14:textId="5DF89986" w:rsidR="001309DE" w:rsidRPr="001309DE" w:rsidRDefault="001309DE" w:rsidP="001309DE">
      <w:r w:rsidRPr="001309DE">
        <w:t> Jsem rád, že za naše město Ostrava mohu uvést velmi dobře známý příklad objektů v areálu Dolní oblasti Vítkovic. Na přelomu milénia bylo uvažováno i o zbourání areálu, ale dnes díky postupné obnově se areál pyšní druhou nejvyšší návštěvností hned po Pražském hradě a je ikonou a také jedním z prvních návštěvních bodů města. Objekty v Dolní oblasti neslouží pouze ke vzdělávacím a kulturním účelům, ale sídlí zde i řada firem a rozvoj pokračuje dál. Areál významnou měrou přispívá k ekonomickému potenciálu Ostravy i Moravskoslezského kraje. </w:t>
      </w:r>
    </w:p>
    <w:p w14:paraId="474D92EC" w14:textId="77777777" w:rsidR="001309DE" w:rsidRPr="001309DE" w:rsidRDefault="001309DE" w:rsidP="001309DE">
      <w:r w:rsidRPr="001309DE">
        <w:t>Druhým příkladem, který je svou velikostí příbuzný vašemu objektu, je městská galerie PLATO v budově historických jatek. Budova byla před rekonstrukcí ve velmi špatném stavu, avšak díky úsilí vedení města, a i díky architektonickému řešení, vzešlému ze soutěže, je již několik let součástí živého dědictví Ostravy. Kvality rekonstrukce i náplně budovy s výraznou komunitní funkcí vedly mimo jiné až do finále prestižní evropské ceny za architekturu – Mies van der Rohe award 2024. Úspěch v mezinárodní přehlídce – doklad péče o architekturu a architektonické dědictví – je kredit, který nyní naše město prezentuje při jednání o zahraničních investicích. Je to přidaná hodnota a jedno z kritérií, které investoři sledují.</w:t>
      </w:r>
    </w:p>
    <w:p w14:paraId="501B51C0" w14:textId="252688C4" w:rsidR="001309DE" w:rsidRPr="001309DE" w:rsidRDefault="001309DE" w:rsidP="001309DE">
      <w:r w:rsidRPr="001309DE">
        <w:t> Jako profesí architekt a současně jako ředitel instituce pro městské plánování a architekturu, bych rád podpořil rozhodnutí soubor budov pivovaru rekonstruovat, zachovat jedinečný charakter a v ideálním případě i ponechat alespoň část pro funkce určené veřejnosti. Nepochybuji, že ve spojitosti s areálem letního kina lze do budoucna vytvořit funkční a atraktivní zázemí v samotném centru Kyjova.</w:t>
      </w:r>
    </w:p>
    <w:p w14:paraId="431C0BB1" w14:textId="77777777" w:rsidR="001309DE" w:rsidRPr="001309DE" w:rsidRDefault="001309DE" w:rsidP="001309DE">
      <w:r w:rsidRPr="001309DE">
        <w:t> </w:t>
      </w:r>
    </w:p>
    <w:p w14:paraId="6C1F471C" w14:textId="73515AED" w:rsidR="00026AB3" w:rsidRPr="00026AB3" w:rsidRDefault="00026AB3" w:rsidP="00026AB3"/>
    <w:p w14:paraId="2CDF7383" w14:textId="77777777" w:rsidR="00026AB3" w:rsidRPr="00026AB3" w:rsidRDefault="00026AB3" w:rsidP="00026AB3"/>
    <w:sectPr w:rsidR="00026AB3" w:rsidRPr="00026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D11"/>
    <w:rsid w:val="00026AB3"/>
    <w:rsid w:val="000864B4"/>
    <w:rsid w:val="000A125E"/>
    <w:rsid w:val="001309DE"/>
    <w:rsid w:val="001732D3"/>
    <w:rsid w:val="00180691"/>
    <w:rsid w:val="0047319D"/>
    <w:rsid w:val="004C3514"/>
    <w:rsid w:val="00686D11"/>
    <w:rsid w:val="006F32E5"/>
    <w:rsid w:val="007747E1"/>
    <w:rsid w:val="00882BE9"/>
    <w:rsid w:val="00B275CC"/>
    <w:rsid w:val="00D5727E"/>
    <w:rsid w:val="00DE45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BF0C4"/>
  <w15:chartTrackingRefBased/>
  <w15:docId w15:val="{1C4F4D6C-9AE0-4A32-957E-AA27CFD58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732D3"/>
  </w:style>
  <w:style w:type="paragraph" w:styleId="Nadpis1">
    <w:name w:val="heading 1"/>
    <w:basedOn w:val="Normln"/>
    <w:next w:val="Normln"/>
    <w:link w:val="Nadpis1Char"/>
    <w:uiPriority w:val="9"/>
    <w:qFormat/>
    <w:rsid w:val="00686D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686D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unhideWhenUsed/>
    <w:qFormat/>
    <w:rsid w:val="00686D1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686D1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686D1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686D1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86D1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86D1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86D1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86D1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686D1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rsid w:val="00686D1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686D1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686D1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686D1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86D1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86D1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86D11"/>
    <w:rPr>
      <w:rFonts w:eastAsiaTheme="majorEastAsia" w:cstheme="majorBidi"/>
      <w:color w:val="272727" w:themeColor="text1" w:themeTint="D8"/>
    </w:rPr>
  </w:style>
  <w:style w:type="paragraph" w:styleId="Nzev">
    <w:name w:val="Title"/>
    <w:basedOn w:val="Normln"/>
    <w:next w:val="Normln"/>
    <w:link w:val="NzevChar"/>
    <w:uiPriority w:val="10"/>
    <w:qFormat/>
    <w:rsid w:val="00686D1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86D1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86D1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86D1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86D11"/>
    <w:pPr>
      <w:spacing w:before="160"/>
      <w:jc w:val="center"/>
    </w:pPr>
    <w:rPr>
      <w:i/>
      <w:iCs/>
      <w:color w:val="404040" w:themeColor="text1" w:themeTint="BF"/>
    </w:rPr>
  </w:style>
  <w:style w:type="character" w:customStyle="1" w:styleId="CittChar">
    <w:name w:val="Citát Char"/>
    <w:basedOn w:val="Standardnpsmoodstavce"/>
    <w:link w:val="Citt"/>
    <w:uiPriority w:val="29"/>
    <w:rsid w:val="00686D11"/>
    <w:rPr>
      <w:i/>
      <w:iCs/>
      <w:color w:val="404040" w:themeColor="text1" w:themeTint="BF"/>
    </w:rPr>
  </w:style>
  <w:style w:type="paragraph" w:styleId="Odstavecseseznamem">
    <w:name w:val="List Paragraph"/>
    <w:basedOn w:val="Normln"/>
    <w:uiPriority w:val="34"/>
    <w:qFormat/>
    <w:rsid w:val="00686D11"/>
    <w:pPr>
      <w:ind w:left="720"/>
      <w:contextualSpacing/>
    </w:pPr>
  </w:style>
  <w:style w:type="character" w:styleId="Zdraznnintenzivn">
    <w:name w:val="Intense Emphasis"/>
    <w:basedOn w:val="Standardnpsmoodstavce"/>
    <w:uiPriority w:val="21"/>
    <w:qFormat/>
    <w:rsid w:val="00686D11"/>
    <w:rPr>
      <w:i/>
      <w:iCs/>
      <w:color w:val="2F5496" w:themeColor="accent1" w:themeShade="BF"/>
    </w:rPr>
  </w:style>
  <w:style w:type="paragraph" w:styleId="Vrazncitt">
    <w:name w:val="Intense Quote"/>
    <w:basedOn w:val="Normln"/>
    <w:next w:val="Normln"/>
    <w:link w:val="VrazncittChar"/>
    <w:uiPriority w:val="30"/>
    <w:qFormat/>
    <w:rsid w:val="00686D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686D11"/>
    <w:rPr>
      <w:i/>
      <w:iCs/>
      <w:color w:val="2F5496" w:themeColor="accent1" w:themeShade="BF"/>
    </w:rPr>
  </w:style>
  <w:style w:type="character" w:styleId="Odkazintenzivn">
    <w:name w:val="Intense Reference"/>
    <w:basedOn w:val="Standardnpsmoodstavce"/>
    <w:uiPriority w:val="32"/>
    <w:qFormat/>
    <w:rsid w:val="00686D11"/>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946</TotalTime>
  <Pages>3</Pages>
  <Words>1204</Words>
  <Characters>7107</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Černá</dc:creator>
  <cp:keywords/>
  <dc:description/>
  <cp:lastModifiedBy>Martina Černá</cp:lastModifiedBy>
  <cp:revision>6</cp:revision>
  <dcterms:created xsi:type="dcterms:W3CDTF">2025-08-21T08:51:00Z</dcterms:created>
  <dcterms:modified xsi:type="dcterms:W3CDTF">2025-09-01T11:22:00Z</dcterms:modified>
</cp:coreProperties>
</file>